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 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 Prime Company Compliance, Level 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505 Little Collins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+ 61 3 9826 0399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 –Long-Term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 – Non-Executive Director Share and Option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 West 44th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927-9800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205740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Ferish Patel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Milson Yu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182 Cecil Street, Level 38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Frasers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069547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6962-7500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645"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This Post-Effective Amendment relates to the Registration Statement on Form S-8 (File No. 333-251052)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of Opthea Limited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filed with the Securities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1, 2020.</w:t>
      </w:r>
    </w:p>
    <w:p>
      <w:pPr>
        <w:spacing w:after="0" w:line="15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Registrant is filing this Post-Effective Amendment to deregister any and all securities that remain unsold or otherwise unissued under the Registration Statement as of the date hereof. By filing this Post-Effective Amendment, the Registrant has terminated any and all offerings of its securities pursuant to the Registration Statement. Accordingly, the Registrant hereby terminates the effectiveness of the Registration Statement and, in accordance with the undertakings made by the Registrant in the Registration Statement to remove from registration by means of a post-effective amendment any securities that had been registered for issuance but remain unsold or otherwise unissued at the termination of the offering, the Registrant hereby removes and withdraws from registration any and all securities registered pursuant to the Registration Statement that remain unsold or otherwise unissued as of the date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No.1 to the Registration Statement on Form S-8 to be signed on its behalf by the undersigned, thereunto duly authorized, in New York,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5"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i w:val="1"/>
          <w:iCs w:val="1"/>
          <w:color w:val="auto"/>
        </w:rPr>
        <w:t>/s/ Jeremy Levin, D.Phil, MB BChir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19685</wp:posOffset>
            </wp:positionV>
            <wp:extent cx="2400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Jeremy Levin, D.Phil, MB BChir</w:t>
      </w:r>
    </w:p>
    <w:p>
      <w:pPr>
        <w:spacing w:after="0" w:line="31"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720"/>
          </w:cols>
          <w:pgMar w:left="440" w:top="266" w:right="7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Opthea Limited, has signed this Post-Effective Amendment No. 1 to the Registration Statement on Form S-8 on November 10,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18415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2025-11-10T07:54:23Z</dcterms:created>
  <dcterms:modified xsi:type="dcterms:W3CDTF">2025-11-10T07:54:23Z</dcterms:modified>
</cp:coreProperties>
</file>